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2A8" w:rsidRDefault="00AE42A8" w:rsidP="00AE42A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E42A8" w:rsidRDefault="00AE42A8" w:rsidP="00AE42A8">
      <w:pPr>
        <w:pStyle w:val="a4"/>
        <w:rPr>
          <w:sz w:val="40"/>
          <w:szCs w:val="40"/>
        </w:rPr>
      </w:pPr>
      <w:r>
        <w:rPr>
          <w:rFonts w:ascii="Palatino Linotype" w:hAnsi="Palatino Linotype" w:cs="Palatino Linotype"/>
          <w:b/>
          <w:bCs/>
          <w:smallCaps/>
          <w:noProof/>
        </w:rPr>
        <w:drawing>
          <wp:inline distT="0" distB="0" distL="0" distR="0">
            <wp:extent cx="812165" cy="914400"/>
            <wp:effectExtent l="19050" t="0" r="6985" b="0"/>
            <wp:docPr id="1" name="Рисунок 1" descr="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3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2A8" w:rsidRPr="00102374" w:rsidRDefault="00AE42A8" w:rsidP="00AE42A8">
      <w:pPr>
        <w:pStyle w:val="a4"/>
        <w:rPr>
          <w:sz w:val="30"/>
          <w:szCs w:val="30"/>
        </w:rPr>
      </w:pPr>
    </w:p>
    <w:p w:rsidR="00AE42A8" w:rsidRPr="0041661C" w:rsidRDefault="00AE42A8" w:rsidP="00AE42A8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 w:rsidRPr="0041661C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AE42A8" w:rsidRPr="0041661C" w:rsidRDefault="00AE42A8" w:rsidP="00AE42A8">
      <w:pPr>
        <w:jc w:val="center"/>
        <w:rPr>
          <w:b/>
          <w:sz w:val="36"/>
          <w:szCs w:val="36"/>
        </w:rPr>
      </w:pPr>
      <w:r w:rsidRPr="0041661C">
        <w:rPr>
          <w:b/>
          <w:sz w:val="36"/>
          <w:szCs w:val="36"/>
        </w:rPr>
        <w:t>муниципального района «Мещовский район»</w:t>
      </w:r>
    </w:p>
    <w:p w:rsidR="00AE42A8" w:rsidRPr="007B1163" w:rsidRDefault="00AE42A8" w:rsidP="00AE42A8">
      <w:pPr>
        <w:jc w:val="center"/>
        <w:rPr>
          <w:sz w:val="36"/>
          <w:szCs w:val="36"/>
        </w:rPr>
      </w:pPr>
      <w:r w:rsidRPr="0041661C">
        <w:rPr>
          <w:sz w:val="36"/>
          <w:szCs w:val="36"/>
        </w:rPr>
        <w:t>Калужской области</w:t>
      </w:r>
    </w:p>
    <w:p w:rsidR="00AE42A8" w:rsidRPr="007B1163" w:rsidRDefault="00AE42A8" w:rsidP="00AE42A8">
      <w:pPr>
        <w:jc w:val="center"/>
        <w:rPr>
          <w:b/>
          <w:sz w:val="30"/>
          <w:szCs w:val="30"/>
        </w:rPr>
      </w:pPr>
    </w:p>
    <w:p w:rsidR="00AE42A8" w:rsidRPr="00A074AB" w:rsidRDefault="00AE42A8" w:rsidP="00AE42A8">
      <w:pPr>
        <w:pStyle w:val="1"/>
        <w:jc w:val="center"/>
        <w:rPr>
          <w:sz w:val="48"/>
          <w:szCs w:val="48"/>
        </w:rPr>
      </w:pPr>
      <w:r w:rsidRPr="0041661C">
        <w:rPr>
          <w:sz w:val="48"/>
          <w:szCs w:val="48"/>
        </w:rPr>
        <w:t>ПОСТАНОВЛЕНИЕ</w:t>
      </w:r>
    </w:p>
    <w:p w:rsidR="00AE42A8" w:rsidRDefault="00AE42A8" w:rsidP="00AE42A8"/>
    <w:p w:rsidR="00AE42A8" w:rsidRDefault="00AE42A8" w:rsidP="00AE42A8"/>
    <w:p w:rsidR="00AE42A8" w:rsidRPr="00FF06B2" w:rsidRDefault="0001682A" w:rsidP="00AE42A8">
      <w:pPr>
        <w:rPr>
          <w:u w:val="single"/>
        </w:rPr>
      </w:pPr>
      <w:r w:rsidRPr="0001682A">
        <w:rPr>
          <w:u w:val="single"/>
        </w:rPr>
        <w:t>03 апреля 2024 года</w:t>
      </w:r>
      <w:r w:rsidR="00AE42A8">
        <w:tab/>
      </w:r>
      <w:r w:rsidR="00AE42A8">
        <w:tab/>
        <w:t xml:space="preserve">                   </w:t>
      </w:r>
      <w:r w:rsidR="00AE42A8">
        <w:tab/>
        <w:t xml:space="preserve">           </w:t>
      </w:r>
      <w:r w:rsidR="00AE42A8">
        <w:tab/>
        <w:t xml:space="preserve">                                                      </w:t>
      </w:r>
      <w:r w:rsidR="00AE42A8" w:rsidRPr="00102374">
        <w:rPr>
          <w:sz w:val="26"/>
          <w:szCs w:val="26"/>
        </w:rPr>
        <w:t>№</w:t>
      </w:r>
      <w:r w:rsidR="00AE42A8">
        <w:t xml:space="preserve"> </w:t>
      </w:r>
      <w:r w:rsidRPr="0001682A">
        <w:rPr>
          <w:u w:val="single"/>
        </w:rPr>
        <w:t>145</w:t>
      </w:r>
    </w:p>
    <w:p w:rsidR="00AE42A8" w:rsidRDefault="00AE42A8" w:rsidP="00AE42A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E42A8" w:rsidRDefault="00AE42A8" w:rsidP="00AE42A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E42A8" w:rsidRPr="00336F8F" w:rsidRDefault="00B83272" w:rsidP="00AE42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</w:t>
      </w:r>
      <w:r w:rsidRPr="00B83272">
        <w:rPr>
          <w:b/>
          <w:sz w:val="26"/>
          <w:szCs w:val="26"/>
        </w:rPr>
        <w:t xml:space="preserve"> </w:t>
      </w:r>
      <w:r w:rsidRPr="0041661C">
        <w:rPr>
          <w:b/>
          <w:sz w:val="26"/>
          <w:szCs w:val="26"/>
        </w:rPr>
        <w:t>муниципальную программу муниципального района «Мещовский район» «Развитие общего и дополнительного образования в МР «Мещовский район»</w:t>
      </w:r>
    </w:p>
    <w:p w:rsidR="00AE42A8" w:rsidRPr="00336F8F" w:rsidRDefault="00AE42A8" w:rsidP="00AE42A8">
      <w:pPr>
        <w:jc w:val="both"/>
        <w:rPr>
          <w:sz w:val="26"/>
          <w:szCs w:val="26"/>
        </w:rPr>
      </w:pPr>
    </w:p>
    <w:p w:rsidR="00AE42A8" w:rsidRDefault="00AE42A8" w:rsidP="00AE42A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статьей 43 Федерального закона от 06.10.2003 № 131-ФЗ «Об общих принципах организации местного самоуправления в Российской Федерации», статьями 7, 35 Устава муниципального района «Мещовский район», администрация муниципального района «Мещовский район»                       </w:t>
      </w:r>
    </w:p>
    <w:p w:rsidR="00AE42A8" w:rsidRDefault="00AE42A8" w:rsidP="00AE42A8">
      <w:pPr>
        <w:jc w:val="center"/>
        <w:rPr>
          <w:b/>
          <w:sz w:val="26"/>
          <w:szCs w:val="26"/>
        </w:rPr>
      </w:pPr>
      <w:r w:rsidRPr="003D494C">
        <w:rPr>
          <w:b/>
          <w:sz w:val="26"/>
          <w:szCs w:val="26"/>
        </w:rPr>
        <w:t>ПОСТАНОВЛЯЕТ:</w:t>
      </w:r>
    </w:p>
    <w:p w:rsidR="00AE42A8" w:rsidRDefault="00AE42A8" w:rsidP="00AE42A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E42A8" w:rsidRPr="00336F8F" w:rsidRDefault="00AE42A8" w:rsidP="00A074AB">
      <w:pPr>
        <w:ind w:firstLine="567"/>
        <w:jc w:val="both"/>
        <w:rPr>
          <w:sz w:val="26"/>
          <w:szCs w:val="26"/>
        </w:rPr>
      </w:pPr>
      <w:r w:rsidRPr="00336F8F">
        <w:rPr>
          <w:sz w:val="26"/>
          <w:szCs w:val="26"/>
        </w:rPr>
        <w:t xml:space="preserve">1. Внести изменения в муниципальную программу муниципального района «Мещовский район» «Развитие общего и дополнительного образования в МР «Мещовский район», утверждённую </w:t>
      </w:r>
      <w:r w:rsidRPr="00341D5A">
        <w:rPr>
          <w:sz w:val="26"/>
          <w:szCs w:val="26"/>
        </w:rPr>
        <w:t>п</w:t>
      </w:r>
      <w:r w:rsidRPr="00336F8F">
        <w:rPr>
          <w:sz w:val="26"/>
          <w:szCs w:val="26"/>
        </w:rPr>
        <w:t>остановлением администрации муниципального района «Мещовский район» от 21.02.2019 № 122 согласно приложению</w:t>
      </w:r>
      <w:r w:rsidR="00A074AB">
        <w:rPr>
          <w:sz w:val="26"/>
          <w:szCs w:val="26"/>
        </w:rPr>
        <w:t xml:space="preserve"> </w:t>
      </w:r>
      <w:r w:rsidR="00A074AB" w:rsidRPr="0041661C">
        <w:rPr>
          <w:sz w:val="26"/>
          <w:szCs w:val="26"/>
        </w:rPr>
        <w:t>к настоящему Постановлению</w:t>
      </w:r>
      <w:r w:rsidRPr="00336F8F">
        <w:rPr>
          <w:sz w:val="26"/>
          <w:szCs w:val="26"/>
        </w:rPr>
        <w:t>.</w:t>
      </w:r>
    </w:p>
    <w:p w:rsidR="00AE42A8" w:rsidRPr="00336F8F" w:rsidRDefault="00AE42A8" w:rsidP="00A074A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36F8F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336F8F">
        <w:rPr>
          <w:sz w:val="26"/>
          <w:szCs w:val="26"/>
        </w:rPr>
        <w:t>Настоящее Постановление вступает в силу со дня его официального опубликования в районной газете «Восход», подлежит размещению на официальном сайте администрации муниципального района «Мещовский район» в информационно-телекоммуникационной сети «Интернет»</w:t>
      </w:r>
      <w:r>
        <w:rPr>
          <w:sz w:val="26"/>
          <w:szCs w:val="26"/>
        </w:rPr>
        <w:t>.</w:t>
      </w:r>
    </w:p>
    <w:p w:rsidR="00AE42A8" w:rsidRDefault="00AE42A8" w:rsidP="00A074A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36F8F">
        <w:rPr>
          <w:sz w:val="26"/>
          <w:szCs w:val="26"/>
        </w:rPr>
        <w:t xml:space="preserve">3. </w:t>
      </w:r>
      <w:proofErr w:type="gramStart"/>
      <w:r w:rsidRPr="00336F8F">
        <w:rPr>
          <w:sz w:val="26"/>
          <w:szCs w:val="26"/>
        </w:rPr>
        <w:t>Контроль за</w:t>
      </w:r>
      <w:proofErr w:type="gramEnd"/>
      <w:r w:rsidRPr="00336F8F">
        <w:rPr>
          <w:sz w:val="26"/>
          <w:szCs w:val="26"/>
        </w:rPr>
        <w:t xml:space="preserve"> исполнением настоящего Постановления возложить на заместителя</w:t>
      </w:r>
      <w:r>
        <w:rPr>
          <w:sz w:val="26"/>
          <w:szCs w:val="26"/>
        </w:rPr>
        <w:t xml:space="preserve"> </w:t>
      </w:r>
      <w:r w:rsidRPr="00336F8F">
        <w:rPr>
          <w:sz w:val="26"/>
          <w:szCs w:val="26"/>
        </w:rPr>
        <w:t>Главы администрации Н.А. Аношкину.</w:t>
      </w:r>
    </w:p>
    <w:p w:rsidR="00AE42A8" w:rsidRDefault="00AE42A8" w:rsidP="00AE42A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E42A8" w:rsidRDefault="00AE42A8" w:rsidP="00AE42A8">
      <w:pPr>
        <w:jc w:val="both"/>
        <w:rPr>
          <w:b/>
          <w:sz w:val="26"/>
          <w:szCs w:val="26"/>
        </w:rPr>
      </w:pPr>
    </w:p>
    <w:p w:rsidR="00AE42A8" w:rsidRPr="003D494C" w:rsidRDefault="00AE42A8" w:rsidP="00AE42A8">
      <w:pPr>
        <w:pStyle w:val="11"/>
        <w:tabs>
          <w:tab w:val="center" w:pos="5167"/>
        </w:tabs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3D494C">
        <w:rPr>
          <w:rFonts w:ascii="Times New Roman" w:hAnsi="Times New Roman"/>
          <w:b/>
          <w:sz w:val="26"/>
          <w:szCs w:val="26"/>
        </w:rPr>
        <w:t>Глав</w:t>
      </w:r>
      <w:r>
        <w:rPr>
          <w:rFonts w:ascii="Times New Roman" w:hAnsi="Times New Roman"/>
          <w:b/>
          <w:sz w:val="26"/>
          <w:szCs w:val="26"/>
        </w:rPr>
        <w:t>а</w:t>
      </w:r>
      <w:r w:rsidRPr="003D494C">
        <w:rPr>
          <w:rFonts w:ascii="Times New Roman" w:hAnsi="Times New Roman"/>
          <w:b/>
          <w:sz w:val="26"/>
          <w:szCs w:val="26"/>
        </w:rPr>
        <w:t xml:space="preserve"> администрации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</w:t>
      </w:r>
      <w:r w:rsidRPr="003D494C">
        <w:rPr>
          <w:rFonts w:ascii="Times New Roman" w:hAnsi="Times New Roman"/>
          <w:b/>
          <w:sz w:val="26"/>
          <w:szCs w:val="26"/>
        </w:rPr>
        <w:t xml:space="preserve">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</w:t>
      </w:r>
      <w:r w:rsidRPr="003D494C">
        <w:rPr>
          <w:rFonts w:ascii="Times New Roman" w:hAnsi="Times New Roman"/>
          <w:b/>
          <w:sz w:val="26"/>
          <w:szCs w:val="26"/>
        </w:rPr>
        <w:t>В.Г. Поляков</w:t>
      </w:r>
    </w:p>
    <w:p w:rsidR="00AE42A8" w:rsidRPr="00752994" w:rsidRDefault="00AE42A8" w:rsidP="00AE42A8">
      <w:pPr>
        <w:widowControl w:val="0"/>
        <w:autoSpaceDE w:val="0"/>
        <w:autoSpaceDN w:val="0"/>
        <w:adjustRightInd w:val="0"/>
        <w:rPr>
          <w:b/>
          <w:sz w:val="26"/>
          <w:szCs w:val="26"/>
        </w:rPr>
        <w:sectPr w:rsidR="00AE42A8" w:rsidRPr="00752994" w:rsidSect="0010237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AE42A8" w:rsidRPr="001200AE" w:rsidRDefault="00AE42A8" w:rsidP="00AE42A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</w:t>
      </w:r>
      <w:r w:rsidRPr="001200AE">
        <w:rPr>
          <w:sz w:val="26"/>
          <w:szCs w:val="26"/>
        </w:rPr>
        <w:t xml:space="preserve">Приложение </w:t>
      </w:r>
    </w:p>
    <w:p w:rsidR="00AE42A8" w:rsidRPr="001200AE" w:rsidRDefault="00AE42A8" w:rsidP="00AE42A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  <w:r w:rsidRPr="001200AE">
        <w:rPr>
          <w:sz w:val="26"/>
          <w:szCs w:val="26"/>
        </w:rPr>
        <w:t xml:space="preserve">к </w:t>
      </w:r>
      <w:r w:rsidRPr="00341D5A">
        <w:rPr>
          <w:sz w:val="26"/>
          <w:szCs w:val="26"/>
        </w:rPr>
        <w:t>п</w:t>
      </w:r>
      <w:r w:rsidRPr="001200AE">
        <w:rPr>
          <w:sz w:val="26"/>
          <w:szCs w:val="26"/>
        </w:rPr>
        <w:t xml:space="preserve">остановлению администрации </w:t>
      </w:r>
    </w:p>
    <w:p w:rsidR="00AE42A8" w:rsidRDefault="00AE42A8" w:rsidP="00AE42A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200AE">
        <w:rPr>
          <w:sz w:val="26"/>
          <w:szCs w:val="26"/>
        </w:rPr>
        <w:t xml:space="preserve">                                                       </w:t>
      </w:r>
      <w:r>
        <w:rPr>
          <w:sz w:val="26"/>
          <w:szCs w:val="26"/>
        </w:rPr>
        <w:t xml:space="preserve">   </w:t>
      </w:r>
      <w:r w:rsidRPr="001200AE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</w:t>
      </w:r>
      <w:r w:rsidRPr="001200AE"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 xml:space="preserve">    </w:t>
      </w:r>
    </w:p>
    <w:p w:rsidR="00AE42A8" w:rsidRPr="001200AE" w:rsidRDefault="00AE42A8" w:rsidP="00AE42A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</w:t>
      </w:r>
      <w:r w:rsidRPr="001200AE">
        <w:rPr>
          <w:sz w:val="26"/>
          <w:szCs w:val="26"/>
        </w:rPr>
        <w:t>«Мещовский район»</w:t>
      </w:r>
    </w:p>
    <w:p w:rsidR="00AE42A8" w:rsidRPr="001200AE" w:rsidRDefault="00AE42A8" w:rsidP="00AE42A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200AE">
        <w:rPr>
          <w:sz w:val="26"/>
          <w:szCs w:val="26"/>
        </w:rPr>
        <w:t xml:space="preserve">                                                    </w:t>
      </w:r>
      <w:r>
        <w:rPr>
          <w:sz w:val="26"/>
          <w:szCs w:val="26"/>
        </w:rPr>
        <w:t xml:space="preserve">  </w:t>
      </w:r>
      <w:r w:rsidRPr="001200AE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    </w:t>
      </w:r>
      <w:r w:rsidRPr="001200AE">
        <w:rPr>
          <w:sz w:val="26"/>
          <w:szCs w:val="26"/>
        </w:rPr>
        <w:t xml:space="preserve">от </w:t>
      </w:r>
      <w:r w:rsidR="0001682A" w:rsidRPr="0001682A">
        <w:rPr>
          <w:sz w:val="26"/>
          <w:szCs w:val="26"/>
          <w:u w:val="single"/>
        </w:rPr>
        <w:t>03.04.2024</w:t>
      </w:r>
      <w:r w:rsidRPr="00AE42A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Pr="001200A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Pr="001200AE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01682A" w:rsidRPr="0001682A">
        <w:rPr>
          <w:sz w:val="26"/>
          <w:szCs w:val="26"/>
          <w:u w:val="single"/>
        </w:rPr>
        <w:t>145</w:t>
      </w:r>
    </w:p>
    <w:p w:rsidR="00AE42A8" w:rsidRDefault="00AE42A8" w:rsidP="00AE42A8">
      <w:pPr>
        <w:rPr>
          <w:b/>
          <w:sz w:val="26"/>
          <w:szCs w:val="26"/>
        </w:rPr>
      </w:pPr>
    </w:p>
    <w:p w:rsidR="00AE42A8" w:rsidRDefault="00AE42A8" w:rsidP="00AE42A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E42A8" w:rsidRPr="00F377EC" w:rsidRDefault="00AE42A8" w:rsidP="00AE42A8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bookmarkStart w:id="0" w:name="_GoBack"/>
      <w:bookmarkEnd w:id="0"/>
    </w:p>
    <w:p w:rsidR="00AE42A8" w:rsidRDefault="00AE42A8" w:rsidP="00AE42A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ИЗМЕНЕНИ</w:t>
      </w:r>
      <w:r w:rsidRPr="00F377EC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</w:p>
    <w:p w:rsidR="00AE42A8" w:rsidRPr="00F377EC" w:rsidRDefault="00AE42A8" w:rsidP="00AE42A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30531">
        <w:rPr>
          <w:b/>
          <w:sz w:val="26"/>
          <w:szCs w:val="26"/>
        </w:rPr>
        <w:t xml:space="preserve">в муниципальную программу муниципального района «Мещовский район» «Развитие </w:t>
      </w:r>
      <w:r>
        <w:rPr>
          <w:b/>
          <w:sz w:val="26"/>
          <w:szCs w:val="26"/>
        </w:rPr>
        <w:t>общего и дополнительного</w:t>
      </w:r>
      <w:r w:rsidRPr="00130531">
        <w:rPr>
          <w:b/>
          <w:sz w:val="26"/>
          <w:szCs w:val="26"/>
        </w:rPr>
        <w:t xml:space="preserve"> образования в МР «Мещовский район» </w:t>
      </w:r>
    </w:p>
    <w:p w:rsidR="00AE42A8" w:rsidRDefault="00AE42A8" w:rsidP="00AE42A8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AE42A8" w:rsidRDefault="00AE42A8" w:rsidP="00AE42A8">
      <w:pPr>
        <w:widowControl w:val="0"/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AE42A8" w:rsidRDefault="00AE42A8" w:rsidP="00AE42A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bookmarkStart w:id="1" w:name="_Hlk157069601"/>
      <w:r>
        <w:rPr>
          <w:sz w:val="26"/>
          <w:szCs w:val="26"/>
        </w:rPr>
        <w:t xml:space="preserve">1. </w:t>
      </w:r>
      <w:r w:rsidRPr="004619F6">
        <w:rPr>
          <w:sz w:val="26"/>
          <w:szCs w:val="26"/>
        </w:rPr>
        <w:t>Пункт</w:t>
      </w:r>
      <w:bookmarkEnd w:id="1"/>
      <w:r w:rsidRPr="004619F6">
        <w:rPr>
          <w:sz w:val="26"/>
          <w:szCs w:val="26"/>
        </w:rPr>
        <w:t xml:space="preserve"> </w:t>
      </w:r>
      <w:r w:rsidR="0040577C">
        <w:rPr>
          <w:sz w:val="26"/>
          <w:szCs w:val="26"/>
        </w:rPr>
        <w:t>1.2.1</w:t>
      </w:r>
      <w:r>
        <w:rPr>
          <w:sz w:val="26"/>
          <w:szCs w:val="26"/>
        </w:rPr>
        <w:t xml:space="preserve"> </w:t>
      </w:r>
      <w:r w:rsidRPr="00C538CC">
        <w:rPr>
          <w:sz w:val="26"/>
          <w:szCs w:val="26"/>
        </w:rPr>
        <w:t>муниципальной программы «Развитие общего и дополнительного образования в МР «Мещовский район»</w:t>
      </w:r>
      <w:r>
        <w:rPr>
          <w:sz w:val="26"/>
          <w:szCs w:val="26"/>
        </w:rPr>
        <w:t xml:space="preserve"> </w:t>
      </w:r>
      <w:r w:rsidRPr="002B5DB4">
        <w:rPr>
          <w:sz w:val="26"/>
          <w:szCs w:val="26"/>
        </w:rPr>
        <w:t>изложить в новой редакции:</w:t>
      </w:r>
      <w:r>
        <w:rPr>
          <w:sz w:val="26"/>
          <w:szCs w:val="26"/>
        </w:rPr>
        <w:t xml:space="preserve"> </w:t>
      </w:r>
      <w:r w:rsidRPr="00C538CC">
        <w:rPr>
          <w:sz w:val="26"/>
          <w:szCs w:val="26"/>
        </w:rPr>
        <w:t xml:space="preserve"> </w:t>
      </w:r>
    </w:p>
    <w:p w:rsidR="0040577C" w:rsidRDefault="0040577C" w:rsidP="0040577C">
      <w:pPr>
        <w:pStyle w:val="ConsPlusNormal"/>
        <w:spacing w:before="220"/>
        <w:ind w:firstLine="539"/>
        <w:contextualSpacing/>
        <w:jc w:val="center"/>
        <w:rPr>
          <w:szCs w:val="26"/>
        </w:rPr>
      </w:pPr>
      <w:r>
        <w:rPr>
          <w:szCs w:val="26"/>
        </w:rPr>
        <w:t>«</w:t>
      </w:r>
      <w:r w:rsidRPr="0040577C">
        <w:rPr>
          <w:b/>
          <w:szCs w:val="26"/>
        </w:rPr>
        <w:t>1.2.1. Приоритеты муниципальной политики в сфере реализации муниципальной программы</w:t>
      </w:r>
    </w:p>
    <w:p w:rsidR="0040577C" w:rsidRPr="0041661C" w:rsidRDefault="0040577C" w:rsidP="000F29C7">
      <w:pPr>
        <w:pStyle w:val="ConsPlusNormal"/>
        <w:spacing w:before="220"/>
        <w:ind w:firstLine="539"/>
        <w:contextualSpacing/>
        <w:jc w:val="both"/>
        <w:rPr>
          <w:color w:val="000000"/>
          <w:szCs w:val="26"/>
        </w:rPr>
      </w:pPr>
      <w:proofErr w:type="gramStart"/>
      <w:r w:rsidRPr="0041661C">
        <w:rPr>
          <w:szCs w:val="26"/>
        </w:rPr>
        <w:t xml:space="preserve">Согласно </w:t>
      </w:r>
      <w:hyperlink r:id="rId15" w:history="1">
        <w:r w:rsidRPr="0041661C">
          <w:rPr>
            <w:szCs w:val="26"/>
          </w:rPr>
          <w:t>стратегии</w:t>
        </w:r>
      </w:hyperlink>
      <w:r w:rsidRPr="0041661C">
        <w:rPr>
          <w:szCs w:val="26"/>
        </w:rPr>
        <w:t xml:space="preserve"> социально-экономического развития Калужской области на период до 2030 года «Человек – центр инвестиций» основными приоритетами развития Мещовского района </w:t>
      </w:r>
      <w:r w:rsidRPr="0041661C">
        <w:rPr>
          <w:color w:val="000000"/>
          <w:szCs w:val="26"/>
        </w:rPr>
        <w:t>являются обеспечение достойного качества жизни населения, улучшение демографической ситуации, учет интересов людей с ограниченными возможностями, сохранение социальной стабильности, обеспечение устойчивого роста экономического потенциала района не только за счет инвестиций, но прежде всего вследствие активизации человеческого фактора экономического развития, повышения уровня общественно-политического</w:t>
      </w:r>
      <w:proofErr w:type="gramEnd"/>
      <w:r w:rsidRPr="0041661C">
        <w:rPr>
          <w:color w:val="000000"/>
          <w:szCs w:val="26"/>
        </w:rPr>
        <w:t xml:space="preserve"> единства </w:t>
      </w:r>
      <w:proofErr w:type="gramStart"/>
      <w:r w:rsidRPr="0041661C">
        <w:rPr>
          <w:color w:val="000000"/>
          <w:szCs w:val="26"/>
        </w:rPr>
        <w:t>в</w:t>
      </w:r>
      <w:proofErr w:type="gramEnd"/>
      <w:r w:rsidRPr="0041661C">
        <w:rPr>
          <w:color w:val="000000"/>
          <w:szCs w:val="26"/>
        </w:rPr>
        <w:t xml:space="preserve"> </w:t>
      </w:r>
      <w:proofErr w:type="gramStart"/>
      <w:r w:rsidRPr="0041661C">
        <w:rPr>
          <w:color w:val="000000"/>
          <w:szCs w:val="26"/>
        </w:rPr>
        <w:t>Мещовском</w:t>
      </w:r>
      <w:proofErr w:type="gramEnd"/>
      <w:r w:rsidRPr="0041661C">
        <w:rPr>
          <w:color w:val="000000"/>
          <w:szCs w:val="26"/>
        </w:rPr>
        <w:t xml:space="preserve"> районе, активизации гражданского политического участия населения, формирования и развития институтов гражданского общества.</w:t>
      </w:r>
    </w:p>
    <w:p w:rsidR="0040577C" w:rsidRPr="0041661C" w:rsidRDefault="0040577C" w:rsidP="000F29C7">
      <w:pPr>
        <w:pStyle w:val="ConsPlusNormal"/>
        <w:spacing w:before="220"/>
        <w:ind w:firstLine="539"/>
        <w:contextualSpacing/>
        <w:jc w:val="both"/>
        <w:rPr>
          <w:szCs w:val="26"/>
        </w:rPr>
      </w:pPr>
      <w:r w:rsidRPr="0041661C">
        <w:rPr>
          <w:color w:val="000000"/>
          <w:szCs w:val="26"/>
        </w:rPr>
        <w:t>Уровень развития системы образования выступает в качестве основной составляющей, характеризующей</w:t>
      </w:r>
      <w:r w:rsidRPr="0041661C">
        <w:rPr>
          <w:szCs w:val="26"/>
        </w:rPr>
        <w:t xml:space="preserve"> уровень жизни населения и благополучие населения современного общества.</w:t>
      </w:r>
    </w:p>
    <w:p w:rsidR="0040577C" w:rsidRPr="0041661C" w:rsidRDefault="0040577C" w:rsidP="000F29C7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41661C">
        <w:rPr>
          <w:szCs w:val="26"/>
        </w:rPr>
        <w:t>Каждый уровень образования отличает своя специфика: те или иные содержательные характеристики человеческого капитала, те или иные авторитетные инструменты их измерения; наконец, те или иные позиции России в соответствующих рейтингах.</w:t>
      </w:r>
    </w:p>
    <w:p w:rsidR="008C161E" w:rsidRPr="0041661C" w:rsidRDefault="008C161E" w:rsidP="000F29C7">
      <w:pPr>
        <w:ind w:firstLine="540"/>
        <w:jc w:val="both"/>
        <w:rPr>
          <w:sz w:val="26"/>
          <w:szCs w:val="26"/>
        </w:rPr>
      </w:pPr>
      <w:r w:rsidRPr="0041661C">
        <w:rPr>
          <w:sz w:val="26"/>
          <w:szCs w:val="26"/>
        </w:rPr>
        <w:t>В рамках реализации национальной цели «Возможности для самореализации и развития талантов» Указом Президента Российской Федерации от 21.07.2020 №</w:t>
      </w:r>
      <w:r w:rsidR="00A074AB" w:rsidRPr="0041661C">
        <w:rPr>
          <w:sz w:val="26"/>
          <w:szCs w:val="26"/>
        </w:rPr>
        <w:t xml:space="preserve"> </w:t>
      </w:r>
      <w:r w:rsidRPr="0041661C">
        <w:rPr>
          <w:sz w:val="26"/>
          <w:szCs w:val="26"/>
        </w:rPr>
        <w:t xml:space="preserve">474 «О национальных целях развития Российской Федерации на период до 2030 года» определены следующие национальные цели развития Российской Федерации: </w:t>
      </w:r>
    </w:p>
    <w:p w:rsidR="008C161E" w:rsidRPr="0041661C" w:rsidRDefault="008C161E" w:rsidP="00A074AB">
      <w:pPr>
        <w:ind w:firstLine="540"/>
        <w:jc w:val="both"/>
        <w:rPr>
          <w:sz w:val="26"/>
          <w:szCs w:val="26"/>
        </w:rPr>
      </w:pPr>
      <w:r w:rsidRPr="0041661C">
        <w:rPr>
          <w:sz w:val="26"/>
          <w:szCs w:val="26"/>
        </w:rPr>
        <w:t>-вхождение Российской Федерации в число десяти ведущих стран мира по качеству общего образования;</w:t>
      </w:r>
    </w:p>
    <w:p w:rsidR="008C161E" w:rsidRPr="0041661C" w:rsidRDefault="008C161E" w:rsidP="00A074AB">
      <w:pPr>
        <w:ind w:firstLine="540"/>
        <w:jc w:val="both"/>
        <w:rPr>
          <w:sz w:val="26"/>
          <w:szCs w:val="26"/>
        </w:rPr>
      </w:pPr>
      <w:r w:rsidRPr="0041661C">
        <w:rPr>
          <w:sz w:val="26"/>
          <w:szCs w:val="26"/>
        </w:rPr>
        <w:t>-формирование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8C161E" w:rsidRPr="0041661C" w:rsidRDefault="008C161E" w:rsidP="00A074AB">
      <w:pPr>
        <w:ind w:firstLine="540"/>
        <w:jc w:val="both"/>
        <w:rPr>
          <w:sz w:val="26"/>
          <w:szCs w:val="26"/>
        </w:rPr>
      </w:pPr>
      <w:r w:rsidRPr="0041661C">
        <w:rPr>
          <w:sz w:val="26"/>
          <w:szCs w:val="26"/>
        </w:rPr>
        <w:t xml:space="preserve">-обеспечение присутствия Российской Федерации в числе десяти ведущих стран мира по объему научных исследований и разработок, в том числе за счет создания эффективной системы высшего образования; </w:t>
      </w:r>
    </w:p>
    <w:p w:rsidR="008C161E" w:rsidRPr="0041661C" w:rsidRDefault="008C161E" w:rsidP="00A074AB">
      <w:pPr>
        <w:ind w:firstLine="540"/>
        <w:jc w:val="both"/>
        <w:rPr>
          <w:sz w:val="26"/>
          <w:szCs w:val="26"/>
        </w:rPr>
      </w:pPr>
      <w:r w:rsidRPr="0041661C">
        <w:rPr>
          <w:sz w:val="26"/>
          <w:szCs w:val="26"/>
        </w:rPr>
        <w:t>-создание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</w:t>
      </w:r>
    </w:p>
    <w:p w:rsidR="008C161E" w:rsidRPr="0041661C" w:rsidRDefault="008C161E" w:rsidP="00A074AB">
      <w:pPr>
        <w:ind w:firstLine="540"/>
        <w:jc w:val="both"/>
        <w:rPr>
          <w:sz w:val="26"/>
          <w:szCs w:val="26"/>
        </w:rPr>
      </w:pPr>
      <w:r w:rsidRPr="0041661C">
        <w:rPr>
          <w:sz w:val="26"/>
          <w:szCs w:val="26"/>
        </w:rPr>
        <w:lastRenderedPageBreak/>
        <w:t>-исторических и национально-культурных традиций;</w:t>
      </w:r>
    </w:p>
    <w:p w:rsidR="0040577C" w:rsidRPr="0041661C" w:rsidRDefault="008C161E" w:rsidP="00A074AB">
      <w:pPr>
        <w:ind w:firstLine="540"/>
        <w:jc w:val="both"/>
        <w:rPr>
          <w:sz w:val="26"/>
          <w:szCs w:val="26"/>
        </w:rPr>
      </w:pPr>
      <w:r w:rsidRPr="0041661C">
        <w:rPr>
          <w:sz w:val="26"/>
          <w:szCs w:val="26"/>
        </w:rPr>
        <w:t>-увеличение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организаций, до 15 процентов.</w:t>
      </w:r>
    </w:p>
    <w:p w:rsidR="0040577C" w:rsidRPr="0041661C" w:rsidRDefault="0040577C" w:rsidP="000F29C7">
      <w:pPr>
        <w:pStyle w:val="ConsPlusNormal"/>
        <w:ind w:firstLine="540"/>
        <w:contextualSpacing/>
        <w:jc w:val="both"/>
        <w:rPr>
          <w:szCs w:val="26"/>
        </w:rPr>
      </w:pPr>
      <w:r w:rsidRPr="0041661C">
        <w:rPr>
          <w:szCs w:val="26"/>
        </w:rPr>
        <w:t>Приоритетными направлениями политики в сфере образования района, нацеленными на решение актуальных задач по всем уровням образования, станут:</w:t>
      </w:r>
    </w:p>
    <w:p w:rsidR="0040577C" w:rsidRPr="0041661C" w:rsidRDefault="0040577C" w:rsidP="000F29C7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41661C">
        <w:rPr>
          <w:szCs w:val="26"/>
        </w:rPr>
        <w:t>- обеспечение доступности образования, в том числе ликвидация очереди на зачисление детей в дошкольные образовательные организации;</w:t>
      </w:r>
    </w:p>
    <w:p w:rsidR="0040577C" w:rsidRPr="0041661C" w:rsidRDefault="0040577C" w:rsidP="000F29C7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41661C">
        <w:rPr>
          <w:szCs w:val="26"/>
        </w:rPr>
        <w:t xml:space="preserve">- обновление содержания образования и повышение качества образования на разных уровнях, использование в этих целях независимых процедур оценки качества образования и качества предоставления услуг; </w:t>
      </w:r>
    </w:p>
    <w:p w:rsidR="0040577C" w:rsidRPr="0041661C" w:rsidRDefault="0040577C" w:rsidP="000F29C7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41661C">
        <w:rPr>
          <w:szCs w:val="26"/>
        </w:rPr>
        <w:t>- создание условий для адаптации детей к современным условиям жизни;</w:t>
      </w:r>
    </w:p>
    <w:p w:rsidR="0040577C" w:rsidRPr="0041661C" w:rsidRDefault="0040577C" w:rsidP="000F29C7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41661C">
        <w:rPr>
          <w:szCs w:val="26"/>
        </w:rPr>
        <w:t>- создание условий для сохранения и укрепления здоровья воспитанников, обучающихся, формирование здорового образа жизни;</w:t>
      </w:r>
    </w:p>
    <w:p w:rsidR="0040577C" w:rsidRPr="0041661C" w:rsidRDefault="0040577C" w:rsidP="000F29C7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41661C">
        <w:rPr>
          <w:szCs w:val="26"/>
        </w:rPr>
        <w:t>- внедрение программ дистанционного обучения, цифровых и электронных средств обучения;</w:t>
      </w:r>
    </w:p>
    <w:p w:rsidR="0040577C" w:rsidRPr="0041661C" w:rsidRDefault="0040577C" w:rsidP="000F29C7">
      <w:pPr>
        <w:pStyle w:val="ConsPlusNormal"/>
        <w:spacing w:before="220"/>
        <w:ind w:firstLine="540"/>
        <w:contextualSpacing/>
        <w:jc w:val="both"/>
        <w:rPr>
          <w:szCs w:val="26"/>
        </w:rPr>
      </w:pPr>
      <w:proofErr w:type="gramStart"/>
      <w:r w:rsidRPr="0041661C">
        <w:rPr>
          <w:szCs w:val="26"/>
        </w:rPr>
        <w:t>- предоставление обучающимся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помощи;</w:t>
      </w:r>
      <w:proofErr w:type="gramEnd"/>
    </w:p>
    <w:p w:rsidR="0040577C" w:rsidRPr="0041661C" w:rsidRDefault="0040577C" w:rsidP="000F29C7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41661C">
        <w:rPr>
          <w:szCs w:val="26"/>
        </w:rPr>
        <w:t>- рост эффективности использования материально-технической базы образовательных организаций;</w:t>
      </w:r>
    </w:p>
    <w:p w:rsidR="0040577C" w:rsidRPr="0041661C" w:rsidRDefault="0040577C" w:rsidP="000F29C7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41661C">
        <w:rPr>
          <w:szCs w:val="26"/>
        </w:rPr>
        <w:t>- рост заработной платы педагогических работников;</w:t>
      </w:r>
    </w:p>
    <w:p w:rsidR="0040577C" w:rsidRPr="0041661C" w:rsidRDefault="0040577C" w:rsidP="000F29C7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41661C">
        <w:rPr>
          <w:szCs w:val="26"/>
        </w:rPr>
        <w:t>- модернизация сферы образования в части формирования большей открытости, предоставления возможностей для реализации инициативы и активности самих получателей образовательных услуг, включая работодателей и местные сообщества.</w:t>
      </w:r>
    </w:p>
    <w:p w:rsidR="0040577C" w:rsidRPr="0041661C" w:rsidRDefault="0040577C" w:rsidP="000F29C7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41661C">
        <w:rPr>
          <w:szCs w:val="26"/>
        </w:rPr>
        <w:t>Однако на различных уровнях образования выделяются свои приоритеты, направленные на решение современных проблем. Они более подробно описаны в соответствующих подпрограммах муниципальной программы.</w:t>
      </w:r>
    </w:p>
    <w:p w:rsidR="0040577C" w:rsidRPr="0041661C" w:rsidRDefault="0040577C" w:rsidP="000F29C7">
      <w:pPr>
        <w:pStyle w:val="ConsPlusNormal"/>
        <w:ind w:firstLine="539"/>
        <w:contextualSpacing/>
        <w:jc w:val="both"/>
        <w:rPr>
          <w:color w:val="FF0000"/>
          <w:szCs w:val="26"/>
        </w:rPr>
      </w:pPr>
      <w:r w:rsidRPr="0041661C">
        <w:rPr>
          <w:color w:val="000000"/>
          <w:szCs w:val="26"/>
        </w:rPr>
        <w:t>Приоритеты муниципальной политики в сфере реализации муниципальной программы на период до 202</w:t>
      </w:r>
      <w:r w:rsidR="007B1163" w:rsidRPr="0041661C">
        <w:rPr>
          <w:color w:val="000000"/>
          <w:szCs w:val="26"/>
        </w:rPr>
        <w:t>7</w:t>
      </w:r>
      <w:r w:rsidRPr="0041661C">
        <w:rPr>
          <w:color w:val="000000"/>
          <w:szCs w:val="26"/>
        </w:rPr>
        <w:t xml:space="preserve"> года сформированы с учетом целей и задач, представленных в следующих документах: </w:t>
      </w:r>
    </w:p>
    <w:p w:rsidR="0040577C" w:rsidRPr="0041661C" w:rsidRDefault="0040577C" w:rsidP="000F29C7">
      <w:pPr>
        <w:autoSpaceDE w:val="0"/>
        <w:autoSpaceDN w:val="0"/>
        <w:ind w:firstLine="539"/>
        <w:contextualSpacing/>
        <w:jc w:val="both"/>
        <w:rPr>
          <w:color w:val="000000"/>
          <w:sz w:val="26"/>
          <w:szCs w:val="26"/>
        </w:rPr>
      </w:pPr>
      <w:r w:rsidRPr="0041661C">
        <w:rPr>
          <w:color w:val="000000"/>
          <w:sz w:val="26"/>
          <w:szCs w:val="26"/>
        </w:rPr>
        <w:t xml:space="preserve">- </w:t>
      </w:r>
      <w:hyperlink r:id="rId16" w:history="1">
        <w:r w:rsidRPr="0041661C">
          <w:rPr>
            <w:color w:val="000000"/>
            <w:sz w:val="26"/>
            <w:szCs w:val="26"/>
          </w:rPr>
          <w:t>Указ</w:t>
        </w:r>
      </w:hyperlink>
      <w:r w:rsidRPr="0041661C">
        <w:rPr>
          <w:color w:val="000000"/>
          <w:sz w:val="26"/>
          <w:szCs w:val="26"/>
        </w:rPr>
        <w:t xml:space="preserve"> Президента Российской Федерации от 07.05.2012 № 599 «О мерах по реализации государственной политики в области образования и науки»;</w:t>
      </w:r>
    </w:p>
    <w:p w:rsidR="0040577C" w:rsidRPr="0041661C" w:rsidRDefault="0040577C" w:rsidP="000F29C7">
      <w:pPr>
        <w:autoSpaceDE w:val="0"/>
        <w:autoSpaceDN w:val="0"/>
        <w:spacing w:before="220"/>
        <w:ind w:firstLine="540"/>
        <w:contextualSpacing/>
        <w:jc w:val="both"/>
        <w:rPr>
          <w:color w:val="000000"/>
          <w:sz w:val="26"/>
          <w:szCs w:val="26"/>
        </w:rPr>
      </w:pPr>
      <w:r w:rsidRPr="0041661C">
        <w:rPr>
          <w:color w:val="000000"/>
          <w:sz w:val="26"/>
          <w:szCs w:val="26"/>
        </w:rPr>
        <w:t xml:space="preserve">- </w:t>
      </w:r>
      <w:hyperlink r:id="rId17" w:history="1">
        <w:r w:rsidRPr="0041661C">
          <w:rPr>
            <w:color w:val="000000"/>
            <w:sz w:val="26"/>
            <w:szCs w:val="26"/>
          </w:rPr>
          <w:t>Указ</w:t>
        </w:r>
      </w:hyperlink>
      <w:r w:rsidRPr="0041661C">
        <w:rPr>
          <w:color w:val="000000"/>
          <w:sz w:val="26"/>
          <w:szCs w:val="26"/>
        </w:rPr>
        <w:t xml:space="preserve"> Президента Российской Федерации от 29.05.2017 № 240 «Об объявлении в Российской Федерации Десятилетия детства»;</w:t>
      </w:r>
    </w:p>
    <w:p w:rsidR="0040577C" w:rsidRPr="0041661C" w:rsidRDefault="0040577C" w:rsidP="000F29C7">
      <w:pPr>
        <w:autoSpaceDE w:val="0"/>
        <w:autoSpaceDN w:val="0"/>
        <w:spacing w:before="220"/>
        <w:ind w:firstLine="540"/>
        <w:contextualSpacing/>
        <w:jc w:val="both"/>
        <w:rPr>
          <w:color w:val="000000"/>
          <w:sz w:val="26"/>
          <w:szCs w:val="26"/>
        </w:rPr>
      </w:pPr>
      <w:r w:rsidRPr="0041661C">
        <w:rPr>
          <w:color w:val="000000"/>
          <w:sz w:val="26"/>
          <w:szCs w:val="26"/>
        </w:rPr>
        <w:t>- Федеральный закон от 21.12.1996 № 159-ФЗ «О дополнительных гарантиях по социальной поддержке детей-сирот и детей, оставшихся без попечения родителей»;</w:t>
      </w:r>
    </w:p>
    <w:p w:rsidR="0040577C" w:rsidRPr="0041661C" w:rsidRDefault="0040577C" w:rsidP="000F29C7">
      <w:pPr>
        <w:autoSpaceDE w:val="0"/>
        <w:autoSpaceDN w:val="0"/>
        <w:ind w:firstLine="540"/>
        <w:contextualSpacing/>
        <w:jc w:val="both"/>
        <w:rPr>
          <w:color w:val="000000"/>
          <w:sz w:val="26"/>
          <w:szCs w:val="26"/>
        </w:rPr>
      </w:pPr>
      <w:r w:rsidRPr="0041661C">
        <w:rPr>
          <w:color w:val="000000"/>
          <w:sz w:val="26"/>
          <w:szCs w:val="26"/>
        </w:rPr>
        <w:t xml:space="preserve">- Федеральный </w:t>
      </w:r>
      <w:hyperlink r:id="rId18" w:history="1">
        <w:r w:rsidRPr="0041661C">
          <w:rPr>
            <w:color w:val="000000"/>
            <w:sz w:val="26"/>
            <w:szCs w:val="26"/>
          </w:rPr>
          <w:t>закон</w:t>
        </w:r>
      </w:hyperlink>
      <w:r w:rsidRPr="0041661C">
        <w:rPr>
          <w:color w:val="000000"/>
          <w:sz w:val="26"/>
          <w:szCs w:val="26"/>
        </w:rPr>
        <w:t xml:space="preserve"> от 24.07.1998 № 124-ФЗ «Об основных гарантиях прав ребенка в Российской Федерации»;</w:t>
      </w:r>
    </w:p>
    <w:p w:rsidR="000F29C7" w:rsidRPr="0041661C" w:rsidRDefault="000F29C7" w:rsidP="000F29C7">
      <w:pPr>
        <w:ind w:firstLine="539"/>
        <w:jc w:val="both"/>
        <w:outlineLvl w:val="0"/>
        <w:rPr>
          <w:bCs/>
          <w:kern w:val="36"/>
          <w:sz w:val="26"/>
          <w:szCs w:val="26"/>
        </w:rPr>
      </w:pPr>
      <w:r w:rsidRPr="0041661C">
        <w:rPr>
          <w:color w:val="000000"/>
          <w:sz w:val="26"/>
          <w:szCs w:val="26"/>
        </w:rPr>
        <w:t xml:space="preserve">- </w:t>
      </w:r>
      <w:r w:rsidRPr="0041661C">
        <w:rPr>
          <w:bCs/>
          <w:kern w:val="36"/>
          <w:sz w:val="26"/>
          <w:szCs w:val="26"/>
        </w:rPr>
        <w:t>Федеральный закон от 06.10.2003 №</w:t>
      </w:r>
      <w:r w:rsidR="00F82597" w:rsidRPr="0041661C">
        <w:rPr>
          <w:bCs/>
          <w:kern w:val="36"/>
          <w:sz w:val="26"/>
          <w:szCs w:val="26"/>
        </w:rPr>
        <w:t xml:space="preserve"> </w:t>
      </w:r>
      <w:r w:rsidRPr="0041661C">
        <w:rPr>
          <w:bCs/>
          <w:kern w:val="36"/>
          <w:sz w:val="26"/>
          <w:szCs w:val="26"/>
        </w:rPr>
        <w:t>131-ФЗ  «Об общих принципах организации местного самоуправления в Российской Федерации»;</w:t>
      </w:r>
    </w:p>
    <w:p w:rsidR="0040577C" w:rsidRPr="0041661C" w:rsidRDefault="0040577C" w:rsidP="000F29C7">
      <w:pPr>
        <w:ind w:firstLine="539"/>
        <w:jc w:val="both"/>
        <w:outlineLvl w:val="0"/>
        <w:rPr>
          <w:color w:val="000000"/>
          <w:sz w:val="26"/>
          <w:szCs w:val="26"/>
        </w:rPr>
      </w:pPr>
      <w:r w:rsidRPr="0041661C">
        <w:rPr>
          <w:color w:val="000000"/>
          <w:sz w:val="26"/>
          <w:szCs w:val="26"/>
        </w:rPr>
        <w:t>- Федеральный закон от 29.12.2012 № 273-ФЗ «Об образовании в Российской Федерации»;</w:t>
      </w:r>
    </w:p>
    <w:p w:rsidR="000F29C7" w:rsidRPr="0041661C" w:rsidRDefault="000F29C7" w:rsidP="000F29C7">
      <w:pPr>
        <w:ind w:firstLine="539"/>
        <w:jc w:val="both"/>
        <w:rPr>
          <w:sz w:val="26"/>
          <w:szCs w:val="26"/>
        </w:rPr>
      </w:pPr>
      <w:r w:rsidRPr="0041661C">
        <w:rPr>
          <w:sz w:val="26"/>
          <w:szCs w:val="26"/>
        </w:rPr>
        <w:t>-</w:t>
      </w:r>
      <w:r w:rsidR="00F82597" w:rsidRPr="0041661C">
        <w:rPr>
          <w:sz w:val="26"/>
          <w:szCs w:val="26"/>
        </w:rPr>
        <w:t xml:space="preserve"> </w:t>
      </w:r>
      <w:r w:rsidRPr="0041661C">
        <w:rPr>
          <w:sz w:val="26"/>
          <w:szCs w:val="26"/>
        </w:rPr>
        <w:t xml:space="preserve">Постановление Правительства Российской Федерации от </w:t>
      </w:r>
      <w:r w:rsidR="00F82597" w:rsidRPr="0041661C">
        <w:rPr>
          <w:sz w:val="26"/>
          <w:szCs w:val="26"/>
        </w:rPr>
        <w:t>0</w:t>
      </w:r>
      <w:r w:rsidRPr="0041661C">
        <w:rPr>
          <w:sz w:val="26"/>
          <w:szCs w:val="26"/>
        </w:rPr>
        <w:t>2</w:t>
      </w:r>
      <w:r w:rsidR="00F82597" w:rsidRPr="0041661C">
        <w:rPr>
          <w:sz w:val="26"/>
          <w:szCs w:val="26"/>
        </w:rPr>
        <w:t>.08.</w:t>
      </w:r>
      <w:r w:rsidRPr="0041661C">
        <w:rPr>
          <w:sz w:val="26"/>
          <w:szCs w:val="26"/>
        </w:rPr>
        <w:t>2019 №</w:t>
      </w:r>
      <w:r w:rsidR="00F82597" w:rsidRPr="0041661C">
        <w:rPr>
          <w:sz w:val="26"/>
          <w:szCs w:val="26"/>
        </w:rPr>
        <w:t xml:space="preserve"> </w:t>
      </w:r>
      <w:r w:rsidRPr="0041661C">
        <w:rPr>
          <w:sz w:val="26"/>
          <w:szCs w:val="26"/>
        </w:rPr>
        <w:t>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(территорий)»;</w:t>
      </w:r>
    </w:p>
    <w:p w:rsidR="0040577C" w:rsidRPr="0041661C" w:rsidRDefault="0040577C" w:rsidP="000F29C7">
      <w:pPr>
        <w:autoSpaceDE w:val="0"/>
        <w:autoSpaceDN w:val="0"/>
        <w:spacing w:before="220"/>
        <w:ind w:firstLine="539"/>
        <w:contextualSpacing/>
        <w:jc w:val="both"/>
        <w:rPr>
          <w:color w:val="000000"/>
          <w:sz w:val="26"/>
          <w:szCs w:val="26"/>
        </w:rPr>
      </w:pPr>
      <w:r w:rsidRPr="0041661C">
        <w:rPr>
          <w:color w:val="000000"/>
          <w:sz w:val="26"/>
          <w:szCs w:val="26"/>
        </w:rPr>
        <w:lastRenderedPageBreak/>
        <w:t xml:space="preserve">- </w:t>
      </w:r>
      <w:hyperlink r:id="rId19" w:history="1">
        <w:r w:rsidR="00F82597" w:rsidRPr="0041661C">
          <w:rPr>
            <w:color w:val="000000"/>
            <w:sz w:val="26"/>
            <w:szCs w:val="26"/>
          </w:rPr>
          <w:t>П</w:t>
        </w:r>
        <w:r w:rsidRPr="0041661C">
          <w:rPr>
            <w:color w:val="000000"/>
            <w:sz w:val="26"/>
            <w:szCs w:val="26"/>
          </w:rPr>
          <w:t>остановление</w:t>
        </w:r>
      </w:hyperlink>
      <w:r w:rsidRPr="0041661C">
        <w:rPr>
          <w:color w:val="000000"/>
          <w:sz w:val="26"/>
          <w:szCs w:val="26"/>
        </w:rPr>
        <w:t xml:space="preserve"> Правительства Российской Федерации от 26.12.2017 № 1642 «Об утверждении государственной программы Российской Федерации «Развитие образования»;</w:t>
      </w:r>
    </w:p>
    <w:p w:rsidR="0040577C" w:rsidRPr="0041661C" w:rsidRDefault="0040577C" w:rsidP="000F29C7">
      <w:pPr>
        <w:autoSpaceDE w:val="0"/>
        <w:autoSpaceDN w:val="0"/>
        <w:spacing w:before="220"/>
        <w:ind w:firstLine="540"/>
        <w:contextualSpacing/>
        <w:jc w:val="both"/>
        <w:rPr>
          <w:color w:val="000000"/>
          <w:sz w:val="26"/>
          <w:szCs w:val="26"/>
        </w:rPr>
      </w:pPr>
      <w:r w:rsidRPr="0041661C">
        <w:rPr>
          <w:color w:val="000000"/>
          <w:sz w:val="26"/>
          <w:szCs w:val="26"/>
        </w:rPr>
        <w:t xml:space="preserve">- </w:t>
      </w:r>
      <w:hyperlink r:id="rId20" w:history="1">
        <w:r w:rsidRPr="0041661C">
          <w:rPr>
            <w:color w:val="000000"/>
            <w:sz w:val="26"/>
            <w:szCs w:val="26"/>
          </w:rPr>
          <w:t>Концепция</w:t>
        </w:r>
      </w:hyperlink>
      <w:r w:rsidRPr="0041661C">
        <w:rPr>
          <w:color w:val="000000"/>
          <w:sz w:val="26"/>
          <w:szCs w:val="26"/>
        </w:rPr>
        <w:t xml:space="preserve"> общенациональной системы выявления и развития молодых талантов, утвержденная Президентом Российской Федерации 03.04.2012 № Пр-827;</w:t>
      </w:r>
    </w:p>
    <w:p w:rsidR="0040577C" w:rsidRPr="0041661C" w:rsidRDefault="0040577C" w:rsidP="000F29C7">
      <w:pPr>
        <w:autoSpaceDE w:val="0"/>
        <w:autoSpaceDN w:val="0"/>
        <w:spacing w:before="220"/>
        <w:ind w:firstLine="540"/>
        <w:contextualSpacing/>
        <w:jc w:val="both"/>
        <w:rPr>
          <w:color w:val="000000"/>
          <w:sz w:val="26"/>
          <w:szCs w:val="26"/>
        </w:rPr>
      </w:pPr>
      <w:r w:rsidRPr="0041661C">
        <w:rPr>
          <w:color w:val="000000"/>
          <w:sz w:val="26"/>
          <w:szCs w:val="26"/>
        </w:rPr>
        <w:t>- Концепция государственной семейной политики в Российской Федерации на период до 2025 года, утвержденная распоряжением Правительства Российской Федерации от 25.08.2014 №1618-р;</w:t>
      </w:r>
    </w:p>
    <w:p w:rsidR="000F29C7" w:rsidRPr="0041661C" w:rsidRDefault="000F29C7" w:rsidP="000F29C7">
      <w:pPr>
        <w:ind w:firstLine="540"/>
        <w:jc w:val="both"/>
        <w:rPr>
          <w:sz w:val="26"/>
          <w:szCs w:val="26"/>
        </w:rPr>
      </w:pPr>
      <w:r w:rsidRPr="0041661C">
        <w:rPr>
          <w:sz w:val="26"/>
          <w:szCs w:val="26"/>
        </w:rPr>
        <w:t>- Концепция развития дополнительного образования детей до 2030 года, утверждённая распоряжением Правительства Российской Федерации от 31.03.2022 №678-р.»</w:t>
      </w:r>
    </w:p>
    <w:p w:rsidR="0040577C" w:rsidRPr="0041661C" w:rsidRDefault="0040577C" w:rsidP="000F29C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254DA" w:rsidRPr="0041661C" w:rsidRDefault="004254DA" w:rsidP="000F29C7">
      <w:pPr>
        <w:jc w:val="both"/>
        <w:rPr>
          <w:sz w:val="26"/>
          <w:szCs w:val="26"/>
        </w:rPr>
      </w:pPr>
    </w:p>
    <w:p w:rsidR="000F29C7" w:rsidRPr="0041661C" w:rsidRDefault="000F29C7">
      <w:pPr>
        <w:jc w:val="both"/>
        <w:rPr>
          <w:sz w:val="26"/>
          <w:szCs w:val="26"/>
        </w:rPr>
      </w:pPr>
    </w:p>
    <w:sectPr w:rsidR="000F29C7" w:rsidRPr="0041661C" w:rsidSect="00A074A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72A" w:rsidRDefault="00FC572A" w:rsidP="00CA06FE">
      <w:r>
        <w:separator/>
      </w:r>
    </w:p>
  </w:endnote>
  <w:endnote w:type="continuationSeparator" w:id="0">
    <w:p w:rsidR="00FC572A" w:rsidRDefault="00FC572A" w:rsidP="00CA0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365" w:rsidRDefault="00FC572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365" w:rsidRDefault="00FC572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365" w:rsidRDefault="00FC572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72A" w:rsidRDefault="00FC572A" w:rsidP="00CA06FE">
      <w:r>
        <w:separator/>
      </w:r>
    </w:p>
  </w:footnote>
  <w:footnote w:type="continuationSeparator" w:id="0">
    <w:p w:rsidR="00FC572A" w:rsidRDefault="00FC572A" w:rsidP="00CA0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365" w:rsidRDefault="00FC572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365" w:rsidRDefault="00FC572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365" w:rsidRDefault="00FC572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2A8"/>
    <w:rsid w:val="0001682A"/>
    <w:rsid w:val="000C1B86"/>
    <w:rsid w:val="000F29C7"/>
    <w:rsid w:val="00276AE9"/>
    <w:rsid w:val="003301D9"/>
    <w:rsid w:val="0040577C"/>
    <w:rsid w:val="0041661C"/>
    <w:rsid w:val="004254DA"/>
    <w:rsid w:val="007B1163"/>
    <w:rsid w:val="008C161E"/>
    <w:rsid w:val="0093227A"/>
    <w:rsid w:val="00A074AB"/>
    <w:rsid w:val="00A21924"/>
    <w:rsid w:val="00AE42A8"/>
    <w:rsid w:val="00B83272"/>
    <w:rsid w:val="00CA06FE"/>
    <w:rsid w:val="00E62E0F"/>
    <w:rsid w:val="00F82597"/>
    <w:rsid w:val="00FC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42A8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42A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1">
    <w:name w:val="Абзац списка1"/>
    <w:basedOn w:val="a"/>
    <w:rsid w:val="00AE42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3">
    <w:name w:val="Название Знак"/>
    <w:link w:val="a4"/>
    <w:locked/>
    <w:rsid w:val="00AE42A8"/>
    <w:rPr>
      <w:sz w:val="24"/>
      <w:szCs w:val="24"/>
      <w:lang w:eastAsia="ru-RU"/>
    </w:rPr>
  </w:style>
  <w:style w:type="paragraph" w:styleId="a4">
    <w:name w:val="Title"/>
    <w:basedOn w:val="a"/>
    <w:link w:val="a3"/>
    <w:qFormat/>
    <w:rsid w:val="00AE42A8"/>
    <w:pPr>
      <w:jc w:val="center"/>
    </w:pPr>
    <w:rPr>
      <w:rFonts w:asciiTheme="minorHAnsi" w:eastAsiaTheme="minorHAnsi" w:hAnsiTheme="minorHAnsi" w:cstheme="minorBidi"/>
    </w:rPr>
  </w:style>
  <w:style w:type="character" w:customStyle="1" w:styleId="12">
    <w:name w:val="Название Знак1"/>
    <w:basedOn w:val="a0"/>
    <w:uiPriority w:val="10"/>
    <w:rsid w:val="00AE42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header"/>
    <w:basedOn w:val="a"/>
    <w:link w:val="a6"/>
    <w:semiHidden/>
    <w:rsid w:val="00AE42A8"/>
    <w:pPr>
      <w:widowControl w:val="0"/>
      <w:tabs>
        <w:tab w:val="center" w:pos="4153"/>
        <w:tab w:val="right" w:pos="8306"/>
      </w:tabs>
      <w:snapToGrid w:val="0"/>
      <w:spacing w:before="220" w:line="300" w:lineRule="auto"/>
      <w:ind w:firstLine="720"/>
      <w:jc w:val="both"/>
    </w:pPr>
    <w:rPr>
      <w:sz w:val="22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AE42A8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footer"/>
    <w:basedOn w:val="a"/>
    <w:link w:val="a8"/>
    <w:semiHidden/>
    <w:rsid w:val="00AE42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AE4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E42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42A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0577C"/>
    <w:pPr>
      <w:ind w:left="720"/>
      <w:contextualSpacing/>
    </w:pPr>
  </w:style>
  <w:style w:type="paragraph" w:customStyle="1" w:styleId="ConsPlusNormal">
    <w:name w:val="ConsPlusNormal"/>
    <w:link w:val="ConsPlusNormal0"/>
    <w:rsid w:val="0040577C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577C"/>
    <w:rPr>
      <w:rFonts w:ascii="Times New Roman" w:eastAsia="Calibri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42A8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42A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1">
    <w:name w:val="Абзац списка1"/>
    <w:basedOn w:val="a"/>
    <w:rsid w:val="00AE42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3">
    <w:name w:val="Название Знак"/>
    <w:link w:val="a4"/>
    <w:locked/>
    <w:rsid w:val="00AE42A8"/>
    <w:rPr>
      <w:sz w:val="24"/>
      <w:szCs w:val="24"/>
      <w:lang w:eastAsia="ru-RU"/>
    </w:rPr>
  </w:style>
  <w:style w:type="paragraph" w:styleId="a4">
    <w:name w:val="Title"/>
    <w:basedOn w:val="a"/>
    <w:link w:val="a3"/>
    <w:qFormat/>
    <w:rsid w:val="00AE42A8"/>
    <w:pPr>
      <w:jc w:val="center"/>
    </w:pPr>
    <w:rPr>
      <w:rFonts w:asciiTheme="minorHAnsi" w:eastAsiaTheme="minorHAnsi" w:hAnsiTheme="minorHAnsi" w:cstheme="minorBidi"/>
    </w:rPr>
  </w:style>
  <w:style w:type="character" w:customStyle="1" w:styleId="12">
    <w:name w:val="Название Знак1"/>
    <w:basedOn w:val="a0"/>
    <w:uiPriority w:val="10"/>
    <w:rsid w:val="00AE42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header"/>
    <w:basedOn w:val="a"/>
    <w:link w:val="a6"/>
    <w:semiHidden/>
    <w:rsid w:val="00AE42A8"/>
    <w:pPr>
      <w:widowControl w:val="0"/>
      <w:tabs>
        <w:tab w:val="center" w:pos="4153"/>
        <w:tab w:val="right" w:pos="8306"/>
      </w:tabs>
      <w:snapToGrid w:val="0"/>
      <w:spacing w:before="220" w:line="300" w:lineRule="auto"/>
      <w:ind w:firstLine="720"/>
      <w:jc w:val="both"/>
    </w:pPr>
    <w:rPr>
      <w:sz w:val="22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AE42A8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footer"/>
    <w:basedOn w:val="a"/>
    <w:link w:val="a8"/>
    <w:semiHidden/>
    <w:rsid w:val="00AE42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AE4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E42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42A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0577C"/>
    <w:pPr>
      <w:ind w:left="720"/>
      <w:contextualSpacing/>
    </w:pPr>
  </w:style>
  <w:style w:type="paragraph" w:customStyle="1" w:styleId="ConsPlusNormal">
    <w:name w:val="ConsPlusNormal"/>
    <w:link w:val="ConsPlusNormal0"/>
    <w:rsid w:val="0040577C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577C"/>
    <w:rPr>
      <w:rFonts w:ascii="Times New Roman" w:eastAsia="Calibri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consultantplus://offline/ref=7C18EC4DEB475FEB84E8025EF3B096810E3BEA90F30E3DFAEDAB8164BBvDK7G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7C18EC4DEB475FEB84E8025EF3B096810E3AEB97F4053DFAEDAB8164BBvDK7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C18EC4DEB475FEB84E8025EF3B096810D30EA96F70B3DFAEDAB8164BBvDK7G" TargetMode="External"/><Relationship Id="rId20" Type="http://schemas.openxmlformats.org/officeDocument/2006/relationships/hyperlink" Target="consultantplus://offline/ref=7C18EC4DEB475FEB84E8025EF3B096810D31E294F2043DFAEDAB8164BBvDK7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C18EC4DEB475FEB84E81C53E5DCC88F0B39BD98F20D32AFB3F68733E487435890913ABF1143372A04775B66vEK7G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7C18EC4DEB475FEB84E8025EF3B096810E3BE495F50F3DFAEDAB8164BBvDK7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27F54-2C9D-4B9D-93AA-83E785F9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Ильин</dc:creator>
  <cp:lastModifiedBy>Илья Ильин</cp:lastModifiedBy>
  <cp:revision>8</cp:revision>
  <cp:lastPrinted>2024-04-03T11:50:00Z</cp:lastPrinted>
  <dcterms:created xsi:type="dcterms:W3CDTF">2024-04-03T07:50:00Z</dcterms:created>
  <dcterms:modified xsi:type="dcterms:W3CDTF">2024-04-05T12:09:00Z</dcterms:modified>
</cp:coreProperties>
</file>